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E947" w14:textId="77777777" w:rsidR="001F3A2B" w:rsidRPr="001F3A2B" w:rsidRDefault="001F3A2B" w:rsidP="001F3A2B">
      <w:pPr>
        <w:jc w:val="center"/>
        <w:rPr>
          <w:b/>
          <w:bCs/>
          <w:sz w:val="36"/>
          <w:szCs w:val="36"/>
        </w:rPr>
      </w:pPr>
      <w:r w:rsidRPr="001F3A2B">
        <w:rPr>
          <w:b/>
          <w:bCs/>
          <w:sz w:val="36"/>
          <w:szCs w:val="36"/>
        </w:rPr>
        <w:t>A Bayesian Framework for Synthetic Fraud Detection: Combining Behavioral and Financial Signals</w:t>
      </w:r>
    </w:p>
    <w:p w14:paraId="3B56C982" w14:textId="77777777" w:rsidR="00435705" w:rsidRDefault="00435705"/>
    <w:p w14:paraId="2C41BACA" w14:textId="77777777" w:rsidR="001F3A2B" w:rsidRDefault="001F3A2B"/>
    <w:p w14:paraId="678C7FD3" w14:textId="27B50A42" w:rsidR="001F3A2B" w:rsidRDefault="001F3A2B">
      <w:r>
        <w:rPr>
          <w:noProof/>
        </w:rPr>
        <w:drawing>
          <wp:inline distT="0" distB="0" distL="0" distR="0" wp14:anchorId="57250ED4" wp14:editId="233AF426">
            <wp:extent cx="5935980" cy="6918960"/>
            <wp:effectExtent l="0" t="0" r="7620" b="0"/>
            <wp:docPr id="50209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81847" w14:textId="779CF1D1" w:rsidR="001F3A2B" w:rsidRDefault="001F3A2B">
      <w:r>
        <w:rPr>
          <w:noProof/>
        </w:rPr>
        <w:lastRenderedPageBreak/>
        <w:drawing>
          <wp:inline distT="0" distB="0" distL="0" distR="0" wp14:anchorId="2E162264" wp14:editId="681137F7">
            <wp:extent cx="5935980" cy="5646420"/>
            <wp:effectExtent l="0" t="0" r="7620" b="0"/>
            <wp:docPr id="16908275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64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DC6BD" w14:textId="77777777" w:rsidR="001F3A2B" w:rsidRDefault="001F3A2B"/>
    <w:p w14:paraId="31A8C895" w14:textId="77777777" w:rsidR="006E548F" w:rsidRPr="006E548F" w:rsidRDefault="006E548F" w:rsidP="006E548F">
      <w:pPr>
        <w:shd w:val="clear" w:color="auto" w:fill="FFFFFF"/>
        <w:spacing w:before="274" w:after="206" w:line="240" w:lineRule="auto"/>
        <w:outlineLvl w:val="2"/>
        <w:rPr>
          <w:rFonts w:eastAsia="Times New Roman" w:cstheme="minorHAnsi"/>
          <w:color w:val="404040"/>
          <w:kern w:val="0"/>
          <w:sz w:val="24"/>
          <w:szCs w:val="24"/>
          <w14:ligatures w14:val="none"/>
        </w:rPr>
      </w:pPr>
      <w:r w:rsidRPr="006E548F">
        <w:rPr>
          <w:rFonts w:eastAsia="Times New Roman" w:cstheme="minorHAnsi"/>
          <w:b/>
          <w:bCs/>
          <w:color w:val="404040"/>
          <w:kern w:val="0"/>
          <w:sz w:val="24"/>
          <w:szCs w:val="24"/>
          <w14:ligatures w14:val="none"/>
        </w:rPr>
        <w:t>3. Posterior Probability</w:t>
      </w:r>
    </w:p>
    <w:p w14:paraId="6299AA09" w14:textId="1BF40394" w:rsidR="006E548F" w:rsidRDefault="006E548F" w:rsidP="006E548F">
      <w:pPr>
        <w:shd w:val="clear" w:color="auto" w:fill="FFFFFF"/>
        <w:spacing w:before="206" w:after="206" w:line="429" w:lineRule="atLeast"/>
        <w:rPr>
          <w:rFonts w:eastAsia="Times New Roman" w:cstheme="minorHAnsi"/>
          <w:color w:val="404040"/>
          <w:kern w:val="0"/>
          <w:sz w:val="24"/>
          <w:szCs w:val="24"/>
          <w14:ligatures w14:val="none"/>
        </w:rPr>
      </w:pPr>
      <w:r w:rsidRPr="006E548F">
        <w:rPr>
          <w:rFonts w:eastAsia="Times New Roman" w:cstheme="minorHAnsi"/>
          <w:color w:val="404040"/>
          <w:kern w:val="0"/>
          <w:sz w:val="24"/>
          <w:szCs w:val="24"/>
          <w14:ligatures w14:val="none"/>
        </w:rPr>
        <w:t>Using Bayes’ theorem, the posterior probability of fraud is:</w:t>
      </w:r>
    </w:p>
    <w:p w14:paraId="1561AA27" w14:textId="3AECFF0E" w:rsidR="00DD5EFB" w:rsidRPr="006E548F" w:rsidRDefault="00DD5EFB" w:rsidP="006E548F">
      <w:pPr>
        <w:shd w:val="clear" w:color="auto" w:fill="FFFFFF"/>
        <w:spacing w:before="206" w:after="206" w:line="429" w:lineRule="atLeast"/>
        <w:rPr>
          <w:rFonts w:eastAsia="Times New Roman" w:cstheme="minorHAnsi"/>
          <w:color w:val="404040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noProof/>
          <w:color w:val="404040"/>
          <w:kern w:val="0"/>
          <w:sz w:val="24"/>
          <w:szCs w:val="24"/>
          <w14:ligatures w14:val="none"/>
        </w:rPr>
        <w:drawing>
          <wp:inline distT="0" distB="0" distL="0" distR="0" wp14:anchorId="23776E57" wp14:editId="02395886">
            <wp:extent cx="1577340" cy="533032"/>
            <wp:effectExtent l="0" t="0" r="3810" b="635"/>
            <wp:docPr id="3490852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741" cy="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color w:val="404040"/>
          <w:kern w:val="0"/>
          <w:sz w:val="24"/>
          <w:szCs w:val="24"/>
          <w14:ligatures w14:val="none"/>
        </w:rPr>
        <w:tab/>
      </w:r>
      <w:r>
        <w:rPr>
          <w:rFonts w:eastAsia="Times New Roman" w:cstheme="minorHAnsi"/>
          <w:color w:val="404040"/>
          <w:kern w:val="0"/>
          <w:sz w:val="24"/>
          <w:szCs w:val="24"/>
          <w14:ligatures w14:val="none"/>
        </w:rPr>
        <w:tab/>
      </w:r>
      <w:r>
        <w:rPr>
          <w:rFonts w:eastAsia="Times New Roman" w:cstheme="minorHAnsi"/>
          <w:noProof/>
          <w:color w:val="404040"/>
          <w:kern w:val="0"/>
          <w:sz w:val="24"/>
          <w:szCs w:val="24"/>
          <w14:ligatures w14:val="none"/>
        </w:rPr>
        <w:drawing>
          <wp:inline distT="0" distB="0" distL="0" distR="0" wp14:anchorId="6B1222C7" wp14:editId="5611CF6B">
            <wp:extent cx="4930140" cy="587824"/>
            <wp:effectExtent l="0" t="0" r="3810" b="3175"/>
            <wp:docPr id="12454367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817" cy="60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5C923" w14:textId="77777777" w:rsidR="001F3A2B" w:rsidRDefault="001F3A2B"/>
    <w:p w14:paraId="22C271A7" w14:textId="4AE52D3C" w:rsidR="00A5132A" w:rsidRDefault="00A5132A">
      <w:r>
        <w:rPr>
          <w:noProof/>
        </w:rPr>
        <w:drawing>
          <wp:inline distT="0" distB="0" distL="0" distR="0" wp14:anchorId="49645033" wp14:editId="0EEA3AF9">
            <wp:extent cx="5943600" cy="6941820"/>
            <wp:effectExtent l="0" t="0" r="0" b="0"/>
            <wp:docPr id="17735526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4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00B6D" w14:textId="77777777" w:rsidR="0067375B" w:rsidRDefault="0067375B"/>
    <w:p w14:paraId="2C3ECDF6" w14:textId="77777777" w:rsidR="0067375B" w:rsidRDefault="0067375B"/>
    <w:p w14:paraId="6AB42166" w14:textId="77777777" w:rsidR="0067375B" w:rsidRDefault="0067375B"/>
    <w:p w14:paraId="0913E9B2" w14:textId="4CA992F3" w:rsidR="0067375B" w:rsidRDefault="0067375B">
      <w:r w:rsidRPr="0067375B">
        <w:lastRenderedPageBreak/>
        <w:t xml:space="preserve">The fraud detection model has been implemented in Python, and the posterior probability of fraud based on EPL values is visualized in the plot </w:t>
      </w:r>
      <w:r>
        <w:t>below</w:t>
      </w:r>
      <w:r w:rsidRPr="0067375B">
        <w:t>.</w:t>
      </w:r>
    </w:p>
    <w:p w14:paraId="1D7255C3" w14:textId="77777777" w:rsidR="0067375B" w:rsidRDefault="0067375B"/>
    <w:p w14:paraId="2503EC8C" w14:textId="289C01F1" w:rsidR="0067375B" w:rsidRDefault="0067375B">
      <w:r>
        <w:rPr>
          <w:noProof/>
        </w:rPr>
        <w:drawing>
          <wp:inline distT="0" distB="0" distL="0" distR="0" wp14:anchorId="040342EF" wp14:editId="350F0BEA">
            <wp:extent cx="5770245" cy="3440430"/>
            <wp:effectExtent l="0" t="0" r="1905" b="7620"/>
            <wp:docPr id="840899293" name="Picture 2" descr="A graph with orange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99293" name="Picture 2" descr="A graph with orange lin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45" cy="344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E5B49" w14:textId="77777777" w:rsidR="00341CF8" w:rsidRDefault="00341CF8"/>
    <w:p w14:paraId="349AA91C" w14:textId="77777777" w:rsidR="00341CF8" w:rsidRDefault="00341CF8"/>
    <w:p w14:paraId="4119EF0A" w14:textId="77777777" w:rsidR="0067375B" w:rsidRDefault="0067375B"/>
    <w:p w14:paraId="25B99FDA" w14:textId="77777777" w:rsidR="0067375B" w:rsidRDefault="0067375B"/>
    <w:sectPr w:rsidR="00673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C2AB9" w14:textId="77777777" w:rsidR="008F1DC3" w:rsidRDefault="008F1DC3" w:rsidP="001F3A2B">
      <w:pPr>
        <w:spacing w:after="0" w:line="240" w:lineRule="auto"/>
      </w:pPr>
      <w:r>
        <w:separator/>
      </w:r>
    </w:p>
  </w:endnote>
  <w:endnote w:type="continuationSeparator" w:id="0">
    <w:p w14:paraId="11AFA83B" w14:textId="77777777" w:rsidR="008F1DC3" w:rsidRDefault="008F1DC3" w:rsidP="001F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D905D" w14:textId="77777777" w:rsidR="008F1DC3" w:rsidRDefault="008F1DC3" w:rsidP="001F3A2B">
      <w:pPr>
        <w:spacing w:after="0" w:line="240" w:lineRule="auto"/>
      </w:pPr>
      <w:r>
        <w:separator/>
      </w:r>
    </w:p>
  </w:footnote>
  <w:footnote w:type="continuationSeparator" w:id="0">
    <w:p w14:paraId="0B5CC818" w14:textId="77777777" w:rsidR="008F1DC3" w:rsidRDefault="008F1DC3" w:rsidP="001F3A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2B"/>
    <w:rsid w:val="001F3A2B"/>
    <w:rsid w:val="002C0A3C"/>
    <w:rsid w:val="00341CF8"/>
    <w:rsid w:val="00435705"/>
    <w:rsid w:val="0067375B"/>
    <w:rsid w:val="006E548F"/>
    <w:rsid w:val="008B63CF"/>
    <w:rsid w:val="008F1DC3"/>
    <w:rsid w:val="00A5132A"/>
    <w:rsid w:val="00DD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CE4F6"/>
  <w15:chartTrackingRefBased/>
  <w15:docId w15:val="{EC9B9435-9056-4ACE-8051-8D49BE0B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A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A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A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A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A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A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A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A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A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A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A2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3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A2B"/>
  </w:style>
  <w:style w:type="paragraph" w:styleId="Footer">
    <w:name w:val="footer"/>
    <w:basedOn w:val="Normal"/>
    <w:link w:val="FooterChar"/>
    <w:uiPriority w:val="99"/>
    <w:unhideWhenUsed/>
    <w:rsid w:val="001F3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Grant</dc:creator>
  <cp:keywords/>
  <dc:description/>
  <cp:lastModifiedBy>Yuri Grant</cp:lastModifiedBy>
  <cp:revision>10</cp:revision>
  <dcterms:created xsi:type="dcterms:W3CDTF">2025-05-20T20:58:00Z</dcterms:created>
  <dcterms:modified xsi:type="dcterms:W3CDTF">2025-05-21T14:34:00Z</dcterms:modified>
</cp:coreProperties>
</file>